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1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</w:t>
      </w:r>
      <w:bookmarkStart w:id="0" w:name="OLE_LINK1"/>
      <w:r>
        <w:rPr>
          <w:rFonts w:hint="eastAsia" w:ascii="方正小标宋_GBK" w:hAnsi="仿宋" w:eastAsia="方正小标宋_GBK"/>
          <w:sz w:val="36"/>
          <w:szCs w:val="36"/>
        </w:rPr>
        <w:t>）知识产权人才奖励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申报</w:t>
      </w:r>
      <w:bookmarkEnd w:id="0"/>
      <w:r>
        <w:rPr>
          <w:rFonts w:hint="eastAsia" w:ascii="方正小标宋_GBK" w:hAnsi="仿宋" w:eastAsia="方正小标宋_GBK"/>
          <w:sz w:val="36"/>
          <w:szCs w:val="36"/>
        </w:rPr>
        <w:t>书</w:t>
      </w:r>
      <w:bookmarkEnd w:id="1"/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填表时间：    年     月      日                编号：NO.  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268"/>
        <w:gridCol w:w="253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单位所属开发区（汉南区）园区名称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清算行号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培养或引进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人才类型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专利代理师（人）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2、专利管理高级工程师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3、国家级知识产权领军人才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4、全国专利信息领军人才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5、全国专利信息师资人才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1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629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1" w:type="dxa"/>
            <w:gridSpan w:val="2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629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630" w:firstLineChars="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</w:tc>
      </w:tr>
    </w:tbl>
    <w:p>
      <w:pPr>
        <w:jc w:val="left"/>
        <w:rPr>
          <w:rFonts w:ascii="仿宋" w:hAnsi="仿宋" w:eastAsia="仿宋" w:cs="仿宋"/>
          <w:bCs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0570"/>
    <w:rsid w:val="1A1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2021-03-30T01:54:00Z</dcterms:created>
  <dc:creator>immortal</dc:creator>
  <cp:lastModifiedBy>immortal</cp:lastModifiedBy>
  <dcterms:modified xsi:type="dcterms:W3CDTF">2021-03-30T01:55:02Z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45703FB6BC3E45C2B32B320675877EB0</vt:lpwstr>
  </property>
</Properties>
</file>