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beforeLines="50" w:after="120" w:afterLines="50"/>
        <w:jc w:val="left"/>
        <w:outlineLvl w:val="0"/>
        <w:rPr>
          <w:rFonts w:ascii="仿宋" w:hAnsi="仿宋" w:eastAsia="仿宋" w:cs="宋体"/>
          <w:bCs/>
          <w:kern w:val="36"/>
          <w:sz w:val="32"/>
          <w:szCs w:val="32"/>
        </w:rPr>
      </w:pPr>
      <w:bookmarkStart w:id="0" w:name="_GoBack"/>
      <w:bookmarkEnd w:id="0"/>
      <w:r>
        <w:rPr>
          <w:rFonts w:hint="eastAsia" w:ascii="仿宋" w:hAnsi="仿宋" w:eastAsia="仿宋" w:cs="宋体"/>
          <w:bCs/>
          <w:kern w:val="36"/>
          <w:sz w:val="32"/>
          <w:szCs w:val="32"/>
        </w:rPr>
        <w:t>附件：</w:t>
      </w:r>
    </w:p>
    <w:p>
      <w:pPr>
        <w:spacing w:line="209" w:lineRule="auto"/>
        <w:jc w:val="center"/>
        <w:rPr>
          <w:rFonts w:ascii="Calibri" w:hAnsi="Calibri" w:eastAsia="宋体" w:cs="Times New Roman"/>
          <w:b/>
          <w:sz w:val="48"/>
        </w:rPr>
      </w:pPr>
    </w:p>
    <w:p>
      <w:pPr>
        <w:spacing w:line="209" w:lineRule="auto"/>
        <w:rPr>
          <w:rFonts w:ascii="华文仿宋" w:hAnsi="华文仿宋" w:eastAsia="华文仿宋" w:cs="Times New Roman"/>
          <w:sz w:val="48"/>
        </w:rPr>
      </w:pPr>
    </w:p>
    <w:p>
      <w:pPr>
        <w:spacing w:line="209" w:lineRule="auto"/>
        <w:jc w:val="center"/>
        <w:rPr>
          <w:rFonts w:ascii="华文仿宋" w:hAnsi="华文仿宋" w:eastAsia="华文仿宋" w:cs="Times New Roman"/>
          <w:b/>
          <w:spacing w:val="20"/>
          <w:sz w:val="44"/>
          <w:szCs w:val="44"/>
        </w:rPr>
      </w:pPr>
      <w:r>
        <w:rPr>
          <w:rFonts w:hint="eastAsia" w:ascii="华文仿宋" w:hAnsi="华文仿宋" w:eastAsia="华文仿宋" w:cs="Times New Roman"/>
          <w:b/>
          <w:spacing w:val="20"/>
          <w:sz w:val="44"/>
          <w:szCs w:val="44"/>
        </w:rPr>
        <w:t>2021</w:t>
      </w:r>
      <w:r>
        <w:rPr>
          <w:rFonts w:ascii="华文仿宋" w:hAnsi="华文仿宋" w:eastAsia="华文仿宋" w:cs="Times New Roman"/>
          <w:b/>
          <w:spacing w:val="20"/>
          <w:sz w:val="44"/>
          <w:szCs w:val="44"/>
        </w:rPr>
        <w:t>年度</w:t>
      </w:r>
      <w:r>
        <w:rPr>
          <w:rFonts w:hint="eastAsia" w:ascii="华文仿宋" w:hAnsi="华文仿宋" w:eastAsia="华文仿宋" w:cs="Times New Roman"/>
          <w:b/>
          <w:spacing w:val="20"/>
          <w:sz w:val="44"/>
          <w:szCs w:val="44"/>
        </w:rPr>
        <w:t>产业互联网创新解决方案</w:t>
      </w:r>
    </w:p>
    <w:p>
      <w:pPr>
        <w:spacing w:line="209" w:lineRule="auto"/>
        <w:jc w:val="center"/>
        <w:rPr>
          <w:rFonts w:ascii="华文仿宋" w:hAnsi="华文仿宋" w:eastAsia="华文仿宋" w:cs="Times New Roman"/>
          <w:b/>
          <w:spacing w:val="20"/>
          <w:sz w:val="44"/>
          <w:szCs w:val="44"/>
        </w:rPr>
      </w:pPr>
    </w:p>
    <w:p>
      <w:pPr>
        <w:spacing w:line="209" w:lineRule="auto"/>
        <w:jc w:val="center"/>
        <w:rPr>
          <w:rFonts w:ascii="华文仿宋" w:hAnsi="华文仿宋" w:eastAsia="华文仿宋" w:cs="Times New Roman"/>
          <w:b/>
          <w:spacing w:val="20"/>
          <w:sz w:val="44"/>
          <w:szCs w:val="44"/>
        </w:rPr>
      </w:pPr>
      <w:r>
        <w:rPr>
          <w:rFonts w:hint="eastAsia" w:ascii="华文仿宋" w:hAnsi="华文仿宋" w:eastAsia="华文仿宋" w:cs="Times New Roman"/>
          <w:b/>
          <w:spacing w:val="20"/>
          <w:sz w:val="44"/>
          <w:szCs w:val="44"/>
        </w:rPr>
        <w:t>申报表</w:t>
      </w: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360" w:lineRule="auto"/>
        <w:ind w:firstLine="1321"/>
        <w:rPr>
          <w:rFonts w:ascii="Calibri" w:hAnsi="Calibri" w:eastAsia="宋体" w:cs="Times New Roman"/>
          <w:sz w:val="32"/>
        </w:rPr>
      </w:pPr>
    </w:p>
    <w:p>
      <w:pPr>
        <w:spacing w:line="720" w:lineRule="auto"/>
        <w:ind w:firstLine="958"/>
        <w:rPr>
          <w:rFonts w:ascii="仿宋" w:hAnsi="仿宋" w:eastAsia="仿宋" w:cs="Times New Roman"/>
          <w:sz w:val="30"/>
          <w:szCs w:val="30"/>
          <w:u w:val="single"/>
        </w:rPr>
      </w:pPr>
      <w:r>
        <w:rPr>
          <w:rFonts w:hint="eastAsia" w:ascii="仿宋" w:hAnsi="仿宋" w:eastAsia="仿宋" w:cs="Times New Roman"/>
          <w:sz w:val="30"/>
          <w:szCs w:val="30"/>
        </w:rPr>
        <w:t>解决方案名称：</w:t>
      </w:r>
    </w:p>
    <w:p>
      <w:pPr>
        <w:spacing w:line="720" w:lineRule="auto"/>
        <w:ind w:firstLine="958"/>
        <w:rPr>
          <w:rFonts w:ascii="仿宋" w:hAnsi="仿宋" w:eastAsia="仿宋" w:cs="Times New Roman"/>
          <w:sz w:val="30"/>
          <w:szCs w:val="30"/>
          <w:u w:val="single"/>
        </w:rPr>
      </w:pPr>
      <w:r>
        <w:rPr>
          <w:rFonts w:hint="eastAsia" w:ascii="仿宋" w:hAnsi="仿宋" w:eastAsia="仿宋" w:cs="Times New Roman"/>
          <w:sz w:val="30"/>
          <w:szCs w:val="30"/>
        </w:rPr>
        <w:t xml:space="preserve">申报单位： </w:t>
      </w:r>
      <w:r>
        <w:rPr>
          <w:rFonts w:ascii="仿宋" w:hAnsi="仿宋" w:eastAsia="仿宋" w:cs="Times New Roman"/>
          <w:sz w:val="30"/>
          <w:szCs w:val="30"/>
        </w:rPr>
        <w:t xml:space="preserve">              </w:t>
      </w:r>
      <w:r>
        <w:rPr>
          <w:rFonts w:hint="eastAsia" w:ascii="仿宋" w:hAnsi="仿宋" w:eastAsia="仿宋" w:cs="Times New Roman"/>
          <w:sz w:val="30"/>
          <w:szCs w:val="30"/>
        </w:rPr>
        <w:t>（公章）</w:t>
      </w:r>
    </w:p>
    <w:p>
      <w:pPr>
        <w:spacing w:line="720" w:lineRule="auto"/>
        <w:ind w:firstLine="958"/>
        <w:rPr>
          <w:rFonts w:ascii="仿宋" w:hAnsi="仿宋" w:eastAsia="仿宋" w:cs="Times New Roman"/>
          <w:sz w:val="30"/>
          <w:szCs w:val="30"/>
          <w:u w:val="single"/>
        </w:rPr>
      </w:pPr>
      <w:r>
        <w:rPr>
          <w:rFonts w:hint="eastAsia" w:ascii="仿宋" w:hAnsi="仿宋" w:eastAsia="仿宋" w:cs="Times New Roman"/>
          <w:sz w:val="30"/>
          <w:szCs w:val="30"/>
        </w:rPr>
        <w:t>申报日期：    年    月    日</w:t>
      </w: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rPr>
          <w:rFonts w:ascii="Calibri" w:hAnsi="Calibri" w:eastAsia="宋体" w:cs="Times New Roman"/>
          <w:sz w:val="32"/>
        </w:rPr>
      </w:pPr>
    </w:p>
    <w:p>
      <w:pPr>
        <w:spacing w:line="209" w:lineRule="auto"/>
        <w:jc w:val="center"/>
        <w:rPr>
          <w:rFonts w:ascii="Calibri" w:hAnsi="Calibri" w:eastAsia="宋体" w:cs="Times New Roman"/>
          <w:b/>
          <w:spacing w:val="8"/>
          <w:sz w:val="32"/>
        </w:rPr>
      </w:pPr>
    </w:p>
    <w:p>
      <w:pPr>
        <w:spacing w:line="209" w:lineRule="auto"/>
        <w:jc w:val="center"/>
        <w:rPr>
          <w:rFonts w:ascii="楷体" w:hAnsi="Calibri" w:eastAsia="楷体" w:cs="Times New Roman"/>
          <w:sz w:val="28"/>
          <w:szCs w:val="28"/>
        </w:rPr>
        <w:sectPr>
          <w:footerReference r:id="rId3" w:type="default"/>
          <w:footerReference r:id="rId4" w:type="even"/>
          <w:pgSz w:w="11907" w:h="16840"/>
          <w:pgMar w:top="1418" w:right="1417" w:bottom="1418" w:left="1418" w:header="851" w:footer="992" w:gutter="0"/>
          <w:cols w:space="720" w:num="1"/>
          <w:titlePg/>
        </w:sectPr>
      </w:pPr>
    </w:p>
    <w:tbl>
      <w:tblPr>
        <w:tblStyle w:val="6"/>
        <w:tblW w:w="8648" w:type="dxa"/>
        <w:jc w:val="center"/>
        <w:tblLayout w:type="fixed"/>
        <w:tblCellMar>
          <w:top w:w="0" w:type="dxa"/>
          <w:left w:w="108" w:type="dxa"/>
          <w:bottom w:w="0" w:type="dxa"/>
          <w:right w:w="108" w:type="dxa"/>
        </w:tblCellMar>
      </w:tblPr>
      <w:tblGrid>
        <w:gridCol w:w="2265"/>
        <w:gridCol w:w="2627"/>
        <w:gridCol w:w="1134"/>
        <w:gridCol w:w="2622"/>
      </w:tblGrid>
      <w:tr>
        <w:tblPrEx>
          <w:tblCellMar>
            <w:top w:w="0" w:type="dxa"/>
            <w:left w:w="108" w:type="dxa"/>
            <w:bottom w:w="0" w:type="dxa"/>
            <w:right w:w="108" w:type="dxa"/>
          </w:tblCellMar>
        </w:tblPrEx>
        <w:trPr>
          <w:trHeight w:val="481" w:hRule="atLeast"/>
          <w:jc w:val="center"/>
        </w:trPr>
        <w:tc>
          <w:tcPr>
            <w:tcW w:w="86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rPr>
                <w:rFonts w:ascii="黑体" w:hAnsi="黑体" w:eastAsia="黑体" w:cs="Times New Roman"/>
                <w:sz w:val="30"/>
                <w:szCs w:val="30"/>
              </w:rPr>
            </w:pPr>
            <w:r>
              <w:rPr>
                <w:rFonts w:hint="eastAsia" w:ascii="黑体" w:hAnsi="黑体" w:eastAsia="黑体" w:cs="Times New Roman"/>
                <w:b/>
                <w:bCs/>
                <w:sz w:val="30"/>
                <w:szCs w:val="30"/>
              </w:rPr>
              <w:t>一、申报企业概况</w:t>
            </w:r>
          </w:p>
        </w:tc>
      </w:tr>
      <w:tr>
        <w:tblPrEx>
          <w:tblCellMar>
            <w:top w:w="0" w:type="dxa"/>
            <w:left w:w="108" w:type="dxa"/>
            <w:bottom w:w="0" w:type="dxa"/>
            <w:right w:w="108" w:type="dxa"/>
          </w:tblCellMar>
        </w:tblPrEx>
        <w:trPr>
          <w:trHeight w:val="399"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企业名称</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r>
      <w:tr>
        <w:tblPrEx>
          <w:tblCellMar>
            <w:top w:w="0" w:type="dxa"/>
            <w:left w:w="108" w:type="dxa"/>
            <w:bottom w:w="0" w:type="dxa"/>
            <w:right w:w="108" w:type="dxa"/>
          </w:tblCellMar>
        </w:tblPrEx>
        <w:trPr>
          <w:trHeight w:val="399"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所属专委会</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r>
      <w:tr>
        <w:tblPrEx>
          <w:tblCellMar>
            <w:top w:w="0" w:type="dxa"/>
            <w:left w:w="108" w:type="dxa"/>
            <w:bottom w:w="0" w:type="dxa"/>
            <w:right w:w="108" w:type="dxa"/>
          </w:tblCellMar>
        </w:tblPrEx>
        <w:trPr>
          <w:trHeight w:val="399"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企业性质</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国企</w:t>
            </w:r>
            <w:r>
              <w:rPr>
                <w:rFonts w:hint="eastAsia" w:ascii="仿宋" w:hAnsi="仿宋" w:eastAsia="仿宋" w:cs="Times New Roman"/>
                <w:sz w:val="30"/>
                <w:szCs w:val="30"/>
              </w:rPr>
              <w:t xml:space="preserve">  □中外合资（合营） □外企  □民企</w:t>
            </w:r>
          </w:p>
        </w:tc>
      </w:tr>
      <w:tr>
        <w:tblPrEx>
          <w:tblCellMar>
            <w:top w:w="0" w:type="dxa"/>
            <w:left w:w="108" w:type="dxa"/>
            <w:bottom w:w="0" w:type="dxa"/>
            <w:right w:w="108" w:type="dxa"/>
          </w:tblCellMar>
        </w:tblPrEx>
        <w:trPr>
          <w:trHeight w:val="484"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行业</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left"/>
              <w:rPr>
                <w:rFonts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2"/>
                <w:szCs w:val="32"/>
              </w:rPr>
              <w:t xml:space="preserve">金融  </w:t>
            </w:r>
            <w:r>
              <w:rPr>
                <w:rFonts w:hint="eastAsia" w:ascii="仿宋" w:hAnsi="仿宋" w:eastAsia="仿宋" w:cs="Times New Roman"/>
                <w:sz w:val="30"/>
                <w:szCs w:val="30"/>
              </w:rPr>
              <w:t>□</w:t>
            </w:r>
            <w:r>
              <w:rPr>
                <w:rFonts w:hint="eastAsia" w:ascii="仿宋" w:hAnsi="仿宋" w:eastAsia="仿宋" w:cs="Times New Roman"/>
                <w:sz w:val="32"/>
                <w:szCs w:val="32"/>
              </w:rPr>
              <w:t xml:space="preserve">交通  </w:t>
            </w:r>
            <w:r>
              <w:rPr>
                <w:rFonts w:hint="eastAsia" w:ascii="仿宋" w:hAnsi="仿宋" w:eastAsia="仿宋" w:cs="Times New Roman"/>
                <w:sz w:val="30"/>
                <w:szCs w:val="30"/>
              </w:rPr>
              <w:t>□</w:t>
            </w:r>
            <w:r>
              <w:rPr>
                <w:rFonts w:hint="eastAsia" w:ascii="仿宋" w:hAnsi="仿宋" w:eastAsia="仿宋" w:cs="Times New Roman"/>
                <w:sz w:val="32"/>
                <w:szCs w:val="32"/>
              </w:rPr>
              <w:t xml:space="preserve">医疗  </w:t>
            </w:r>
            <w:r>
              <w:rPr>
                <w:rFonts w:hint="eastAsia" w:ascii="仿宋" w:hAnsi="仿宋" w:eastAsia="仿宋" w:cs="Times New Roman"/>
                <w:sz w:val="30"/>
                <w:szCs w:val="30"/>
              </w:rPr>
              <w:t>□</w:t>
            </w:r>
            <w:r>
              <w:rPr>
                <w:rFonts w:hint="eastAsia" w:ascii="仿宋" w:hAnsi="仿宋" w:eastAsia="仿宋" w:cs="Times New Roman"/>
                <w:sz w:val="32"/>
                <w:szCs w:val="32"/>
              </w:rPr>
              <w:t xml:space="preserve">教育  </w:t>
            </w:r>
            <w:r>
              <w:rPr>
                <w:rFonts w:hint="eastAsia" w:ascii="仿宋" w:hAnsi="仿宋" w:eastAsia="仿宋" w:cs="Times New Roman"/>
                <w:sz w:val="30"/>
                <w:szCs w:val="30"/>
              </w:rPr>
              <w:t>□</w:t>
            </w:r>
            <w:r>
              <w:rPr>
                <w:rFonts w:hint="eastAsia" w:ascii="仿宋" w:hAnsi="仿宋" w:eastAsia="仿宋" w:cs="Times New Roman"/>
                <w:sz w:val="32"/>
                <w:szCs w:val="32"/>
              </w:rPr>
              <w:t xml:space="preserve">食品  </w:t>
            </w:r>
            <w:r>
              <w:rPr>
                <w:rFonts w:hint="eastAsia" w:ascii="仿宋" w:hAnsi="仿宋" w:eastAsia="仿宋" w:cs="Times New Roman"/>
                <w:sz w:val="30"/>
                <w:szCs w:val="30"/>
              </w:rPr>
              <w:t>□</w:t>
            </w:r>
            <w:r>
              <w:rPr>
                <w:rFonts w:hint="eastAsia" w:ascii="仿宋" w:hAnsi="仿宋" w:eastAsia="仿宋" w:cs="Times New Roman"/>
                <w:sz w:val="32"/>
                <w:szCs w:val="32"/>
              </w:rPr>
              <w:t>I</w:t>
            </w:r>
            <w:r>
              <w:rPr>
                <w:rFonts w:ascii="仿宋" w:hAnsi="仿宋" w:eastAsia="仿宋" w:cs="Times New Roman"/>
                <w:sz w:val="32"/>
                <w:szCs w:val="32"/>
              </w:rPr>
              <w:t>T/</w:t>
            </w:r>
            <w:r>
              <w:rPr>
                <w:rFonts w:hint="eastAsia" w:ascii="仿宋" w:hAnsi="仿宋" w:eastAsia="仿宋" w:cs="Times New Roman"/>
                <w:sz w:val="32"/>
                <w:szCs w:val="32"/>
              </w:rPr>
              <w:t xml:space="preserve">互联网  </w:t>
            </w:r>
            <w:r>
              <w:rPr>
                <w:rFonts w:hint="eastAsia" w:ascii="仿宋" w:hAnsi="仿宋" w:eastAsia="仿宋" w:cs="Times New Roman"/>
                <w:sz w:val="30"/>
                <w:szCs w:val="30"/>
              </w:rPr>
              <w:t>□</w:t>
            </w:r>
            <w:r>
              <w:rPr>
                <w:rFonts w:hint="eastAsia" w:ascii="仿宋" w:hAnsi="仿宋" w:eastAsia="仿宋" w:cs="Times New Roman"/>
                <w:sz w:val="32"/>
                <w:szCs w:val="32"/>
              </w:rPr>
              <w:t xml:space="preserve">房地产  </w:t>
            </w:r>
            <w:r>
              <w:rPr>
                <w:rFonts w:hint="eastAsia" w:ascii="仿宋" w:hAnsi="仿宋" w:eastAsia="仿宋" w:cs="Times New Roman"/>
                <w:sz w:val="30"/>
                <w:szCs w:val="30"/>
              </w:rPr>
              <w:t>□</w:t>
            </w:r>
            <w:r>
              <w:rPr>
                <w:rFonts w:hint="eastAsia" w:ascii="仿宋" w:hAnsi="仿宋" w:eastAsia="仿宋" w:cs="Times New Roman"/>
                <w:sz w:val="32"/>
                <w:szCs w:val="32"/>
              </w:rPr>
              <w:t xml:space="preserve">电力  </w:t>
            </w:r>
            <w:r>
              <w:rPr>
                <w:rFonts w:hint="eastAsia" w:ascii="仿宋" w:hAnsi="仿宋" w:eastAsia="仿宋" w:cs="Times New Roman"/>
                <w:sz w:val="30"/>
                <w:szCs w:val="30"/>
              </w:rPr>
              <w:t>□</w:t>
            </w:r>
            <w:r>
              <w:rPr>
                <w:rFonts w:hint="eastAsia" w:ascii="仿宋" w:hAnsi="仿宋" w:eastAsia="仿宋" w:cs="Times New Roman"/>
                <w:sz w:val="32"/>
                <w:szCs w:val="32"/>
              </w:rPr>
              <w:t xml:space="preserve">能源 </w:t>
            </w:r>
            <w:r>
              <w:rPr>
                <w:rFonts w:hint="eastAsia" w:ascii="仿宋" w:hAnsi="仿宋" w:eastAsia="仿宋" w:cs="Times New Roman"/>
                <w:sz w:val="30"/>
                <w:szCs w:val="30"/>
              </w:rPr>
              <w:t>□</w:t>
            </w:r>
            <w:r>
              <w:rPr>
                <w:rFonts w:hint="eastAsia" w:ascii="仿宋" w:hAnsi="仿宋" w:eastAsia="仿宋" w:cs="Times New Roman"/>
                <w:sz w:val="32"/>
                <w:szCs w:val="32"/>
              </w:rPr>
              <w:t xml:space="preserve">生产制造  </w:t>
            </w:r>
            <w:r>
              <w:rPr>
                <w:rFonts w:hint="eastAsia" w:ascii="仿宋" w:hAnsi="仿宋" w:eastAsia="仿宋" w:cs="Times New Roman"/>
                <w:sz w:val="30"/>
                <w:szCs w:val="30"/>
              </w:rPr>
              <w:t>□</w:t>
            </w:r>
            <w:r>
              <w:rPr>
                <w:rFonts w:hint="eastAsia" w:ascii="仿宋" w:hAnsi="仿宋" w:eastAsia="仿宋" w:cs="Times New Roman"/>
                <w:sz w:val="32"/>
                <w:szCs w:val="32"/>
              </w:rPr>
              <w:t xml:space="preserve">汽车  </w:t>
            </w:r>
            <w:r>
              <w:rPr>
                <w:rFonts w:hint="eastAsia" w:ascii="仿宋" w:hAnsi="仿宋" w:eastAsia="仿宋" w:cs="Times New Roman"/>
                <w:sz w:val="30"/>
                <w:szCs w:val="30"/>
              </w:rPr>
              <w:t>□</w:t>
            </w:r>
            <w:r>
              <w:rPr>
                <w:rFonts w:hint="eastAsia" w:ascii="仿宋" w:hAnsi="仿宋" w:eastAsia="仿宋" w:cs="Times New Roman"/>
                <w:sz w:val="32"/>
                <w:szCs w:val="32"/>
              </w:rPr>
              <w:t xml:space="preserve">文化传媒 </w:t>
            </w:r>
            <w:r>
              <w:rPr>
                <w:rFonts w:ascii="仿宋" w:hAnsi="仿宋" w:eastAsia="仿宋" w:cs="Times New Roman"/>
                <w:sz w:val="32"/>
                <w:szCs w:val="32"/>
              </w:rPr>
              <w:t xml:space="preserve"> </w:t>
            </w:r>
            <w:r>
              <w:rPr>
                <w:rFonts w:hint="eastAsia" w:ascii="仿宋" w:hAnsi="仿宋" w:eastAsia="仿宋" w:cs="Times New Roman"/>
                <w:sz w:val="30"/>
                <w:szCs w:val="30"/>
              </w:rPr>
              <w:t>□</w:t>
            </w:r>
            <w:r>
              <w:rPr>
                <w:rFonts w:hint="eastAsia" w:ascii="仿宋" w:hAnsi="仿宋" w:eastAsia="仿宋" w:cs="Times New Roman"/>
                <w:sz w:val="32"/>
                <w:szCs w:val="32"/>
              </w:rPr>
              <w:t xml:space="preserve">化工  </w:t>
            </w:r>
            <w:r>
              <w:rPr>
                <w:rFonts w:hint="eastAsia" w:ascii="仿宋" w:hAnsi="仿宋" w:eastAsia="仿宋" w:cs="Times New Roman"/>
                <w:sz w:val="30"/>
                <w:szCs w:val="30"/>
              </w:rPr>
              <w:t>□</w:t>
            </w:r>
            <w:r>
              <w:rPr>
                <w:rFonts w:hint="eastAsia" w:ascii="仿宋" w:hAnsi="仿宋" w:eastAsia="仿宋" w:cs="Times New Roman"/>
                <w:sz w:val="32"/>
                <w:szCs w:val="32"/>
              </w:rPr>
              <w:t xml:space="preserve">物流  </w:t>
            </w:r>
            <w:r>
              <w:rPr>
                <w:rFonts w:hint="eastAsia" w:ascii="仿宋" w:hAnsi="仿宋" w:eastAsia="仿宋" w:cs="Times New Roman"/>
                <w:sz w:val="30"/>
                <w:szCs w:val="30"/>
              </w:rPr>
              <w:t>□</w:t>
            </w:r>
            <w:r>
              <w:rPr>
                <w:rFonts w:hint="eastAsia" w:ascii="仿宋" w:hAnsi="仿宋" w:eastAsia="仿宋" w:cs="Times New Roman"/>
                <w:sz w:val="32"/>
                <w:szCs w:val="32"/>
              </w:rPr>
              <w:t xml:space="preserve">零售  </w:t>
            </w:r>
            <w:r>
              <w:rPr>
                <w:rFonts w:hint="eastAsia" w:ascii="仿宋" w:hAnsi="仿宋" w:eastAsia="仿宋" w:cs="Times New Roman"/>
                <w:sz w:val="30"/>
                <w:szCs w:val="30"/>
              </w:rPr>
              <w:t>□</w:t>
            </w:r>
            <w:r>
              <w:rPr>
                <w:rFonts w:hint="eastAsia" w:ascii="仿宋" w:hAnsi="仿宋" w:eastAsia="仿宋" w:cs="Times New Roman"/>
                <w:sz w:val="32"/>
                <w:szCs w:val="32"/>
              </w:rPr>
              <w:t xml:space="preserve">应急  </w:t>
            </w:r>
            <w:r>
              <w:rPr>
                <w:rFonts w:hint="eastAsia" w:ascii="仿宋" w:hAnsi="仿宋" w:eastAsia="仿宋" w:cs="Times New Roman"/>
                <w:sz w:val="30"/>
                <w:szCs w:val="30"/>
              </w:rPr>
              <w:t>□其它</w:t>
            </w:r>
          </w:p>
        </w:tc>
      </w:tr>
      <w:tr>
        <w:tblPrEx>
          <w:tblCellMar>
            <w:top w:w="0" w:type="dxa"/>
            <w:left w:w="108" w:type="dxa"/>
            <w:bottom w:w="0" w:type="dxa"/>
            <w:right w:w="108" w:type="dxa"/>
          </w:tblCellMar>
        </w:tblPrEx>
        <w:trPr>
          <w:trHeight w:val="484"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 xml:space="preserve">企业规模    </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left"/>
              <w:rPr>
                <w:rFonts w:ascii="仿宋" w:hAnsi="仿宋" w:eastAsia="仿宋" w:cs="Times New Roman"/>
                <w:sz w:val="30"/>
                <w:szCs w:val="30"/>
              </w:rPr>
            </w:pPr>
            <w:r>
              <w:rPr>
                <w:rFonts w:hint="eastAsia" w:ascii="仿宋" w:hAnsi="仿宋" w:eastAsia="仿宋" w:cs="Times New Roman"/>
                <w:sz w:val="30"/>
                <w:szCs w:val="30"/>
              </w:rPr>
              <w:t xml:space="preserve"> （以20</w:t>
            </w:r>
            <w:r>
              <w:rPr>
                <w:rFonts w:ascii="仿宋" w:hAnsi="仿宋" w:eastAsia="仿宋" w:cs="Times New Roman"/>
                <w:sz w:val="30"/>
                <w:szCs w:val="30"/>
              </w:rPr>
              <w:t>19</w:t>
            </w:r>
            <w:r>
              <w:rPr>
                <w:rFonts w:hint="eastAsia" w:ascii="仿宋" w:hAnsi="仿宋" w:eastAsia="仿宋" w:cs="Times New Roman"/>
                <w:sz w:val="30"/>
                <w:szCs w:val="30"/>
              </w:rPr>
              <w:t>年销售收入计）</w:t>
            </w:r>
          </w:p>
          <w:p>
            <w:pPr>
              <w:autoSpaceDN w:val="0"/>
              <w:spacing w:line="580" w:lineRule="exact"/>
              <w:jc w:val="left"/>
              <w:rPr>
                <w:rFonts w:ascii="仿宋" w:hAnsi="仿宋" w:eastAsia="仿宋" w:cs="Times New Roman"/>
                <w:sz w:val="30"/>
                <w:szCs w:val="30"/>
              </w:rPr>
            </w:pPr>
            <w:r>
              <w:rPr>
                <w:rFonts w:hint="eastAsia" w:ascii="仿宋" w:hAnsi="仿宋" w:eastAsia="仿宋" w:cs="Times New Roman"/>
                <w:sz w:val="24"/>
                <w:szCs w:val="24"/>
              </w:rPr>
              <w:t xml:space="preserve"> </w:t>
            </w:r>
            <w:r>
              <w:rPr>
                <w:rFonts w:hint="eastAsia" w:ascii="仿宋" w:hAnsi="仿宋" w:eastAsia="仿宋" w:cs="Times New Roman"/>
                <w:sz w:val="30"/>
                <w:szCs w:val="30"/>
              </w:rPr>
              <w:t>□2亿以上   □5000万-2亿  □2000万-5000万   □2000万以下</w:t>
            </w:r>
          </w:p>
        </w:tc>
      </w:tr>
      <w:tr>
        <w:tblPrEx>
          <w:tblCellMar>
            <w:top w:w="0" w:type="dxa"/>
            <w:left w:w="108" w:type="dxa"/>
            <w:bottom w:w="0" w:type="dxa"/>
            <w:right w:w="108" w:type="dxa"/>
          </w:tblCellMar>
        </w:tblPrEx>
        <w:trPr>
          <w:trHeight w:val="506"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企业联系人</w:t>
            </w:r>
          </w:p>
        </w:tc>
        <w:tc>
          <w:tcPr>
            <w:tcW w:w="26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职务</w:t>
            </w:r>
          </w:p>
        </w:tc>
        <w:tc>
          <w:tcPr>
            <w:tcW w:w="262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r>
      <w:tr>
        <w:tblPrEx>
          <w:tblCellMar>
            <w:top w:w="0" w:type="dxa"/>
            <w:left w:w="108" w:type="dxa"/>
            <w:bottom w:w="0" w:type="dxa"/>
            <w:right w:w="108" w:type="dxa"/>
          </w:tblCellMar>
        </w:tblPrEx>
        <w:trPr>
          <w:trHeight w:val="438"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联 系 电 话</w:t>
            </w:r>
          </w:p>
        </w:tc>
        <w:tc>
          <w:tcPr>
            <w:tcW w:w="26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手机</w:t>
            </w:r>
          </w:p>
        </w:tc>
        <w:tc>
          <w:tcPr>
            <w:tcW w:w="262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r>
      <w:tr>
        <w:tblPrEx>
          <w:tblCellMar>
            <w:top w:w="0" w:type="dxa"/>
            <w:left w:w="108" w:type="dxa"/>
            <w:bottom w:w="0" w:type="dxa"/>
            <w:right w:w="108" w:type="dxa"/>
          </w:tblCellMar>
        </w:tblPrEx>
        <w:trPr>
          <w:trHeight w:val="475"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通讯地址及邮编</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r>
      <w:tr>
        <w:tblPrEx>
          <w:tblCellMar>
            <w:top w:w="0" w:type="dxa"/>
            <w:left w:w="108" w:type="dxa"/>
            <w:bottom w:w="0" w:type="dxa"/>
            <w:right w:w="108" w:type="dxa"/>
          </w:tblCellMar>
        </w:tblPrEx>
        <w:trPr>
          <w:trHeight w:val="393"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电 子 邮 箱</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p>
        </w:tc>
      </w:tr>
      <w:tr>
        <w:tblPrEx>
          <w:tblCellMar>
            <w:top w:w="0" w:type="dxa"/>
            <w:left w:w="108" w:type="dxa"/>
            <w:bottom w:w="0" w:type="dxa"/>
            <w:right w:w="108" w:type="dxa"/>
          </w:tblCellMar>
        </w:tblPrEx>
        <w:trPr>
          <w:trHeight w:val="4737" w:hRule="atLeast"/>
          <w:jc w:val="center"/>
        </w:trPr>
        <w:tc>
          <w:tcPr>
            <w:tcW w:w="2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企业概况</w:t>
            </w:r>
          </w:p>
          <w:p>
            <w:pPr>
              <w:autoSpaceDN w:val="0"/>
              <w:spacing w:line="580" w:lineRule="exact"/>
              <w:jc w:val="center"/>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5</w:t>
            </w:r>
            <w:r>
              <w:rPr>
                <w:rFonts w:hint="eastAsia" w:ascii="仿宋" w:hAnsi="仿宋" w:eastAsia="仿宋" w:cs="Times New Roman"/>
                <w:sz w:val="30"/>
                <w:szCs w:val="30"/>
              </w:rPr>
              <w:t>00字左右）</w:t>
            </w:r>
          </w:p>
        </w:tc>
        <w:tc>
          <w:tcPr>
            <w:tcW w:w="6383" w:type="dxa"/>
            <w:gridSpan w:val="3"/>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80" w:lineRule="exact"/>
              <w:rPr>
                <w:rFonts w:ascii="仿宋" w:hAnsi="仿宋" w:eastAsia="仿宋" w:cs="Times New Roman"/>
                <w:sz w:val="30"/>
                <w:szCs w:val="30"/>
              </w:rPr>
            </w:pPr>
            <w:r>
              <w:rPr>
                <w:rFonts w:hint="eastAsia" w:ascii="仿宋" w:hAnsi="仿宋" w:eastAsia="仿宋" w:cs="Times New Roman"/>
                <w:sz w:val="30"/>
                <w:szCs w:val="30"/>
              </w:rPr>
              <w:t>（主要包括企业成立时间、注册资本、经营范围、员工数量、相关资质、行业影响力和荣誉等）</w:t>
            </w:r>
          </w:p>
        </w:tc>
      </w:tr>
    </w:tbl>
    <w:p>
      <w:pPr>
        <w:ind w:left="566" w:right="84" w:rightChars="40"/>
        <w:rPr>
          <w:rFonts w:ascii="黑体" w:hAnsi="黑体" w:eastAsia="黑体" w:cs="Times New Roman"/>
          <w:sz w:val="32"/>
          <w:szCs w:val="32"/>
        </w:rPr>
      </w:pPr>
    </w:p>
    <w:p>
      <w:pPr>
        <w:ind w:left="566" w:right="84" w:rightChars="40"/>
        <w:rPr>
          <w:rFonts w:ascii="黑体" w:hAnsi="黑体" w:eastAsia="黑体" w:cs="Times New Roman"/>
          <w:sz w:val="32"/>
          <w:szCs w:val="32"/>
        </w:rPr>
      </w:pPr>
      <w:r>
        <w:rPr>
          <w:rFonts w:hint="eastAsia" w:ascii="黑体" w:hAnsi="黑体" w:eastAsia="黑体" w:cs="Times New Roman"/>
          <w:sz w:val="32"/>
          <w:szCs w:val="32"/>
        </w:rPr>
        <w:t>二、产业互联网解决方案（</w:t>
      </w:r>
      <w:r>
        <w:rPr>
          <w:rFonts w:ascii="黑体" w:hAnsi="黑体" w:eastAsia="黑体" w:cs="Times New Roman"/>
          <w:sz w:val="32"/>
          <w:szCs w:val="32"/>
        </w:rPr>
        <w:t>4</w:t>
      </w:r>
      <w:r>
        <w:rPr>
          <w:rFonts w:hint="eastAsia" w:ascii="黑体" w:hAnsi="黑体" w:eastAsia="黑体" w:cs="Times New Roman"/>
          <w:sz w:val="32"/>
          <w:szCs w:val="32"/>
        </w:rPr>
        <w:t>000字以内）</w:t>
      </w:r>
    </w:p>
    <w:p>
      <w:pPr>
        <w:numPr>
          <w:ilvl w:val="0"/>
          <w:numId w:val="1"/>
        </w:numPr>
        <w:ind w:left="993" w:right="84" w:rightChars="40"/>
        <w:rPr>
          <w:rFonts w:ascii="楷体_GB2312" w:hAnsi="Calibri" w:eastAsia="楷体_GB2312" w:cs="Times New Roman"/>
          <w:sz w:val="32"/>
          <w:szCs w:val="32"/>
        </w:rPr>
      </w:pPr>
      <w:r>
        <w:rPr>
          <w:rFonts w:hint="eastAsia" w:ascii="楷体_GB2312" w:hAnsi="Calibri" w:eastAsia="楷体_GB2312" w:cs="Times New Roman"/>
          <w:sz w:val="32"/>
          <w:szCs w:val="32"/>
        </w:rPr>
        <w:t>解决方案概述（1000字以内）</w:t>
      </w:r>
    </w:p>
    <w:p>
      <w:pPr>
        <w:numPr>
          <w:ilvl w:val="0"/>
          <w:numId w:val="2"/>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解决方案能解决哪些问题</w:t>
      </w:r>
    </w:p>
    <w:p>
      <w:p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针对的应用场景，能解决的痛点问题。</w:t>
      </w:r>
    </w:p>
    <w:p>
      <w:pPr>
        <w:numPr>
          <w:ilvl w:val="0"/>
          <w:numId w:val="2"/>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解决方案服务范围</w:t>
      </w:r>
    </w:p>
    <w:p>
      <w:p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首先从哪个行业入手，目前已在哪些行业部署实施。</w:t>
      </w:r>
    </w:p>
    <w:p>
      <w:pPr>
        <w:numPr>
          <w:ilvl w:val="0"/>
          <w:numId w:val="2"/>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解决方案的特征/优势</w:t>
      </w:r>
    </w:p>
    <w:p>
      <w:pPr>
        <w:numPr>
          <w:ilvl w:val="0"/>
          <w:numId w:val="3"/>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与传统方案相比有何优势；</w:t>
      </w:r>
    </w:p>
    <w:p>
      <w:pPr>
        <w:numPr>
          <w:ilvl w:val="0"/>
          <w:numId w:val="3"/>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同类型解决方案服务商还有哪些，与之相比有何优势。</w:t>
      </w:r>
    </w:p>
    <w:p>
      <w:pPr>
        <w:numPr>
          <w:ilvl w:val="0"/>
          <w:numId w:val="1"/>
        </w:numPr>
        <w:ind w:left="993" w:right="84" w:rightChars="40"/>
        <w:rPr>
          <w:rFonts w:ascii="楷体_GB2312" w:hAnsi="Calibri" w:eastAsia="楷体_GB2312" w:cs="Times New Roman"/>
          <w:sz w:val="32"/>
          <w:szCs w:val="32"/>
        </w:rPr>
      </w:pPr>
      <w:r>
        <w:rPr>
          <w:rFonts w:hint="eastAsia" w:ascii="楷体_GB2312" w:hAnsi="Calibri" w:eastAsia="楷体_GB2312" w:cs="Times New Roman"/>
          <w:sz w:val="32"/>
          <w:szCs w:val="32"/>
        </w:rPr>
        <w:t>解决方案技术实现（2000字以内）</w:t>
      </w:r>
    </w:p>
    <w:p>
      <w:pPr>
        <w:ind w:right="84" w:rightChars="40" w:firstLine="1274" w:firstLineChars="455"/>
        <w:rPr>
          <w:rFonts w:ascii="仿宋_GB2312" w:hAnsi="Calibri" w:eastAsia="仿宋_GB2312" w:cs="Times New Roman"/>
          <w:sz w:val="28"/>
          <w:szCs w:val="32"/>
        </w:rPr>
      </w:pPr>
      <w:r>
        <w:rPr>
          <w:rFonts w:hint="eastAsia" w:ascii="仿宋_GB2312" w:hAnsi="Calibri" w:eastAsia="仿宋_GB2312" w:cs="Times New Roman"/>
          <w:sz w:val="28"/>
          <w:szCs w:val="32"/>
        </w:rPr>
        <w:t>按照通用型解决方案描述，不需要针对特定案例。</w:t>
      </w:r>
    </w:p>
    <w:p>
      <w:pPr>
        <w:numPr>
          <w:ilvl w:val="0"/>
          <w:numId w:val="1"/>
        </w:numPr>
        <w:ind w:left="993" w:right="84" w:rightChars="40"/>
        <w:rPr>
          <w:rFonts w:ascii="楷体_GB2312" w:hAnsi="Calibri" w:eastAsia="楷体_GB2312" w:cs="Times New Roman"/>
          <w:sz w:val="32"/>
          <w:szCs w:val="32"/>
        </w:rPr>
      </w:pPr>
      <w:r>
        <w:rPr>
          <w:rFonts w:hint="eastAsia" w:ascii="楷体_GB2312" w:hAnsi="Calibri" w:eastAsia="楷体_GB2312" w:cs="Times New Roman"/>
          <w:sz w:val="32"/>
          <w:szCs w:val="32"/>
        </w:rPr>
        <w:t>应用效果（500字以内）</w:t>
      </w:r>
    </w:p>
    <w:p>
      <w:pPr>
        <w:numPr>
          <w:ilvl w:val="0"/>
          <w:numId w:val="4"/>
        </w:numPr>
        <w:ind w:right="84" w:rightChars="40" w:hanging="279"/>
        <w:rPr>
          <w:rFonts w:ascii="仿宋_GB2312" w:hAnsi="Calibri" w:eastAsia="仿宋_GB2312" w:cs="Times New Roman"/>
          <w:sz w:val="28"/>
          <w:szCs w:val="32"/>
        </w:rPr>
      </w:pPr>
      <w:r>
        <w:rPr>
          <w:rFonts w:hint="eastAsia" w:ascii="仿宋_GB2312" w:hAnsi="Calibri" w:eastAsia="仿宋_GB2312" w:cs="Times New Roman"/>
          <w:sz w:val="28"/>
          <w:szCs w:val="32"/>
        </w:rPr>
        <w:t>理论上可实现的效果；</w:t>
      </w:r>
    </w:p>
    <w:p>
      <w:pPr>
        <w:numPr>
          <w:ilvl w:val="0"/>
          <w:numId w:val="4"/>
        </w:numPr>
        <w:ind w:left="1134" w:right="84" w:rightChars="40" w:hanging="279"/>
        <w:rPr>
          <w:rFonts w:ascii="仿宋_GB2312" w:hAnsi="Calibri" w:eastAsia="仿宋_GB2312" w:cs="Times New Roman"/>
          <w:sz w:val="28"/>
          <w:szCs w:val="32"/>
        </w:rPr>
      </w:pPr>
      <w:r>
        <w:rPr>
          <w:rFonts w:hint="eastAsia" w:ascii="仿宋_GB2312" w:hAnsi="Calibri" w:eastAsia="仿宋_GB2312" w:cs="Times New Roman"/>
          <w:sz w:val="28"/>
          <w:szCs w:val="32"/>
        </w:rPr>
        <w:t>在企业实际落地的效果。</w:t>
      </w:r>
    </w:p>
    <w:p>
      <w:pPr>
        <w:numPr>
          <w:ilvl w:val="0"/>
          <w:numId w:val="1"/>
        </w:numPr>
        <w:ind w:left="993" w:right="84" w:rightChars="40"/>
        <w:rPr>
          <w:rFonts w:ascii="楷体_GB2312" w:hAnsi="Calibri" w:eastAsia="楷体_GB2312" w:cs="Times New Roman"/>
          <w:sz w:val="32"/>
          <w:szCs w:val="32"/>
        </w:rPr>
      </w:pPr>
      <w:r>
        <w:rPr>
          <w:rFonts w:hint="eastAsia" w:ascii="楷体_GB2312" w:hAnsi="Calibri" w:eastAsia="楷体_GB2312" w:cs="Times New Roman"/>
          <w:sz w:val="32"/>
          <w:szCs w:val="32"/>
        </w:rPr>
        <w:t>创新点及推广价值（500字以内）</w:t>
      </w:r>
    </w:p>
    <w:p>
      <w:pPr>
        <w:numPr>
          <w:ilvl w:val="0"/>
          <w:numId w:val="5"/>
        </w:numPr>
        <w:ind w:right="84" w:rightChars="40" w:hanging="279"/>
        <w:rPr>
          <w:rFonts w:ascii="仿宋_GB2312" w:hAnsi="仿宋" w:eastAsia="仿宋_GB2312" w:cs="Times New Roman"/>
          <w:sz w:val="28"/>
          <w:szCs w:val="32"/>
        </w:rPr>
      </w:pPr>
      <w:r>
        <w:rPr>
          <w:rFonts w:hint="eastAsia" w:ascii="仿宋_GB2312" w:hAnsi="Calibri" w:eastAsia="仿宋_GB2312" w:cs="Times New Roman"/>
          <w:sz w:val="28"/>
          <w:szCs w:val="32"/>
        </w:rPr>
        <w:t>创新</w:t>
      </w:r>
      <w:r>
        <w:rPr>
          <w:rFonts w:hint="eastAsia" w:ascii="仿宋_GB2312" w:hAnsi="仿宋" w:eastAsia="仿宋_GB2312" w:cs="Times New Roman"/>
          <w:sz w:val="28"/>
          <w:szCs w:val="32"/>
        </w:rPr>
        <w:t>点</w:t>
      </w:r>
    </w:p>
    <w:p>
      <w:pPr>
        <w:ind w:right="84" w:rightChars="40" w:firstLine="560" w:firstLineChars="200"/>
        <w:rPr>
          <w:rFonts w:ascii="仿宋_GB2312" w:hAnsi="Calibri" w:eastAsia="仿宋_GB2312" w:cs="Times New Roman"/>
          <w:sz w:val="28"/>
          <w:szCs w:val="32"/>
        </w:rPr>
      </w:pPr>
      <w:r>
        <w:rPr>
          <w:rFonts w:hint="eastAsia" w:ascii="仿宋_GB2312" w:hAnsi="Calibri" w:eastAsia="仿宋_GB2312" w:cs="Times New Roman"/>
          <w:sz w:val="28"/>
          <w:szCs w:val="32"/>
        </w:rPr>
        <w:t>应用什么新技术；带来什么新价值、新效果；拓展什么新业务；形成什么新模式、新业态等。</w:t>
      </w:r>
    </w:p>
    <w:p>
      <w:pPr>
        <w:numPr>
          <w:ilvl w:val="0"/>
          <w:numId w:val="5"/>
        </w:numPr>
        <w:ind w:right="84" w:rightChars="40" w:hanging="279"/>
        <w:rPr>
          <w:rFonts w:ascii="仿宋_GB2312" w:hAnsi="仿宋" w:eastAsia="仿宋_GB2312" w:cs="Times New Roman"/>
          <w:sz w:val="28"/>
          <w:szCs w:val="32"/>
        </w:rPr>
      </w:pPr>
      <w:r>
        <w:rPr>
          <w:rFonts w:hint="eastAsia" w:ascii="仿宋_GB2312" w:hAnsi="Calibri" w:eastAsia="仿宋_GB2312" w:cs="Times New Roman"/>
          <w:sz w:val="28"/>
          <w:szCs w:val="32"/>
        </w:rPr>
        <w:t>推广</w:t>
      </w:r>
      <w:r>
        <w:rPr>
          <w:rFonts w:hint="eastAsia" w:ascii="仿宋_GB2312" w:hAnsi="仿宋" w:eastAsia="仿宋_GB2312" w:cs="Times New Roman"/>
          <w:sz w:val="28"/>
          <w:szCs w:val="32"/>
        </w:rPr>
        <w:t>价值</w:t>
      </w:r>
    </w:p>
    <w:p>
      <w:pPr>
        <w:ind w:right="84" w:rightChars="40" w:firstLine="560" w:firstLineChars="200"/>
        <w:rPr>
          <w:rFonts w:ascii="仿宋_GB2312" w:hAnsi="Calibri" w:eastAsia="仿宋_GB2312" w:cs="Times New Roman"/>
          <w:sz w:val="28"/>
          <w:szCs w:val="32"/>
        </w:rPr>
      </w:pPr>
      <w:r>
        <w:rPr>
          <w:rFonts w:hint="eastAsia" w:ascii="仿宋_GB2312" w:hAnsi="Calibri" w:eastAsia="仿宋_GB2312" w:cs="Times New Roman"/>
          <w:sz w:val="28"/>
          <w:szCs w:val="32"/>
        </w:rPr>
        <w:t>区域、行业、领域等可复制性、规模化应用价值。</w:t>
      </w:r>
    </w:p>
    <w:p>
      <w:pPr>
        <w:ind w:right="84" w:rightChars="40" w:firstLine="560" w:firstLineChars="200"/>
        <w:rPr>
          <w:rFonts w:ascii="仿宋_GB2312" w:hAnsi="Calibri" w:eastAsia="仿宋_GB2312" w:cs="Times New Roman"/>
          <w:sz w:val="28"/>
          <w:szCs w:val="32"/>
        </w:rPr>
      </w:pPr>
    </w:p>
    <w:p>
      <w:pPr>
        <w:pStyle w:val="12"/>
        <w:numPr>
          <w:ilvl w:val="0"/>
          <w:numId w:val="6"/>
        </w:numPr>
        <w:ind w:right="84" w:rightChars="40" w:firstLineChars="0"/>
        <w:rPr>
          <w:rFonts w:ascii="黑体" w:hAnsi="黑体" w:eastAsia="黑体" w:cs="Times New Roman"/>
          <w:sz w:val="32"/>
          <w:szCs w:val="32"/>
        </w:rPr>
      </w:pPr>
      <w:r>
        <w:rPr>
          <w:rFonts w:hint="eastAsia" w:ascii="黑体" w:hAnsi="黑体" w:eastAsia="黑体" w:cs="Times New Roman"/>
          <w:sz w:val="32"/>
          <w:szCs w:val="32"/>
        </w:rPr>
        <w:t>产业互联网创新解决方案应用案例（</w:t>
      </w:r>
      <w:r>
        <w:rPr>
          <w:rFonts w:ascii="黑体" w:hAnsi="黑体" w:eastAsia="黑体" w:cs="Times New Roman"/>
          <w:sz w:val="32"/>
          <w:szCs w:val="32"/>
        </w:rPr>
        <w:t>2</w:t>
      </w:r>
      <w:r>
        <w:rPr>
          <w:rFonts w:hint="eastAsia" w:ascii="黑体" w:hAnsi="黑体" w:eastAsia="黑体" w:cs="Times New Roman"/>
          <w:sz w:val="32"/>
          <w:szCs w:val="32"/>
        </w:rPr>
        <w:t>000字）</w:t>
      </w:r>
    </w:p>
    <w:p>
      <w:pPr>
        <w:numPr>
          <w:ilvl w:val="0"/>
          <w:numId w:val="7"/>
        </w:numPr>
        <w:ind w:left="993" w:right="84" w:rightChars="40"/>
        <w:rPr>
          <w:rFonts w:ascii="楷体_GB2312" w:hAnsi="Calibri" w:eastAsia="楷体_GB2312" w:cs="Times New Roman"/>
          <w:sz w:val="32"/>
          <w:szCs w:val="32"/>
        </w:rPr>
      </w:pPr>
      <w:r>
        <w:rPr>
          <w:rFonts w:hint="eastAsia" w:ascii="楷体_GB2312" w:hAnsi="Calibri" w:eastAsia="楷体_GB2312" w:cs="Times New Roman"/>
          <w:sz w:val="32"/>
          <w:szCs w:val="32"/>
        </w:rPr>
        <w:t>产业互联网解决方案应用的背景和诉求（1000字内）</w:t>
      </w:r>
    </w:p>
    <w:p>
      <w:pPr>
        <w:ind w:right="84" w:rightChars="40" w:firstLine="560" w:firstLineChars="200"/>
        <w:rPr>
          <w:rFonts w:ascii="仿宋_GB2312" w:hAnsi="Calibri" w:eastAsia="仿宋_GB2312" w:cs="Times New Roman"/>
          <w:sz w:val="28"/>
          <w:szCs w:val="32"/>
        </w:rPr>
      </w:pPr>
      <w:r>
        <w:rPr>
          <w:rFonts w:hint="eastAsia" w:ascii="仿宋_GB2312" w:hAnsi="Calibri" w:eastAsia="仿宋_GB2312" w:cs="Times New Roman"/>
          <w:sz w:val="28"/>
          <w:szCs w:val="32"/>
        </w:rPr>
        <w:t>企业为何选择产业互联网解决方案应用，是否能解决当前问题。内容包括但不限于：</w:t>
      </w:r>
    </w:p>
    <w:p>
      <w:pPr>
        <w:numPr>
          <w:ilvl w:val="0"/>
          <w:numId w:val="8"/>
        </w:numPr>
        <w:ind w:right="84" w:rightChars="40"/>
        <w:rPr>
          <w:rFonts w:ascii="仿宋_GB2312" w:hAnsi="仿宋" w:eastAsia="仿宋_GB2312" w:cs="Times New Roman"/>
          <w:sz w:val="28"/>
          <w:szCs w:val="32"/>
        </w:rPr>
      </w:pPr>
      <w:r>
        <w:rPr>
          <w:rFonts w:hint="eastAsia" w:ascii="仿宋_GB2312" w:hAnsi="Calibri" w:eastAsia="仿宋_GB2312" w:cs="Times New Roman"/>
          <w:sz w:val="28"/>
          <w:szCs w:val="32"/>
        </w:rPr>
        <w:t>企业面临的挑战</w:t>
      </w:r>
    </w:p>
    <w:p>
      <w:pPr>
        <w:ind w:right="84" w:rightChars="40" w:firstLine="560" w:firstLineChars="200"/>
        <w:rPr>
          <w:rFonts w:ascii="仿宋_GB2312" w:hAnsi="Calibri" w:eastAsia="仿宋_GB2312" w:cs="Times New Roman"/>
          <w:sz w:val="28"/>
          <w:szCs w:val="32"/>
        </w:rPr>
      </w:pPr>
      <w:r>
        <w:rPr>
          <w:rFonts w:hint="eastAsia" w:ascii="仿宋_GB2312" w:hAnsi="Calibri" w:eastAsia="仿宋_GB2312" w:cs="Times New Roman"/>
          <w:sz w:val="28"/>
          <w:szCs w:val="32"/>
        </w:rPr>
        <w:t>梳理企业发展面临的内外部挑战，分析企业现有竞争力有哪些不足，总结企业基于产业互联网解决方案提升或重塑核心竞争力的主要诉求。</w:t>
      </w:r>
    </w:p>
    <w:p>
      <w:pPr>
        <w:numPr>
          <w:ilvl w:val="0"/>
          <w:numId w:val="8"/>
        </w:numPr>
        <w:ind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产业互联网解决方案应用思路</w:t>
      </w:r>
    </w:p>
    <w:p>
      <w:pPr>
        <w:ind w:right="84" w:rightChars="40" w:firstLine="560" w:firstLineChars="200"/>
        <w:rPr>
          <w:rFonts w:ascii="仿宋_GB2312" w:hAnsi="Calibri" w:eastAsia="仿宋_GB2312" w:cs="Times New Roman"/>
          <w:sz w:val="28"/>
          <w:szCs w:val="32"/>
        </w:rPr>
      </w:pPr>
      <w:r>
        <w:rPr>
          <w:rFonts w:hint="eastAsia" w:ascii="仿宋_GB2312" w:hAnsi="Calibri" w:eastAsia="仿宋_GB2312" w:cs="Times New Roman"/>
          <w:sz w:val="28"/>
          <w:szCs w:val="32"/>
        </w:rPr>
        <w:t>总体规划：介绍企业基于产业互联网解决方案开展数字化转型的整体战略、目标和规划等。</w:t>
      </w:r>
    </w:p>
    <w:p>
      <w:pPr>
        <w:ind w:right="84" w:rightChars="40" w:firstLine="560" w:firstLineChars="200"/>
        <w:rPr>
          <w:rFonts w:ascii="仿宋_GB2312" w:hAnsi="Calibri" w:eastAsia="仿宋_GB2312" w:cs="Times New Roman"/>
          <w:sz w:val="28"/>
          <w:szCs w:val="32"/>
        </w:rPr>
      </w:pPr>
      <w:r>
        <w:rPr>
          <w:rFonts w:hint="eastAsia" w:ascii="仿宋_GB2312" w:hAnsi="Calibri" w:eastAsia="仿宋_GB2312" w:cs="Times New Roman"/>
          <w:sz w:val="28"/>
          <w:szCs w:val="32"/>
        </w:rPr>
        <w:t>实施步骤：现阶段哪些关键业务环节开展了解决方案应用</w:t>
      </w:r>
      <w:r>
        <w:rPr>
          <w:rFonts w:hint="eastAsia" w:ascii="仿宋_GB2312" w:hAnsi="仿宋" w:eastAsia="仿宋_GB2312" w:cs="Times New Roman"/>
          <w:sz w:val="28"/>
          <w:szCs w:val="32"/>
        </w:rPr>
        <w:t>。</w:t>
      </w:r>
    </w:p>
    <w:p>
      <w:pPr>
        <w:numPr>
          <w:ilvl w:val="0"/>
          <w:numId w:val="7"/>
        </w:numPr>
        <w:ind w:left="993" w:right="84" w:rightChars="40"/>
        <w:rPr>
          <w:rFonts w:ascii="楷体_GB2312" w:hAnsi="Calibri" w:eastAsia="楷体_GB2312" w:cs="Times New Roman"/>
          <w:sz w:val="32"/>
          <w:szCs w:val="32"/>
        </w:rPr>
      </w:pPr>
      <w:r>
        <w:rPr>
          <w:rFonts w:hint="eastAsia" w:ascii="楷体_GB2312" w:hAnsi="Calibri" w:eastAsia="楷体_GB2312" w:cs="Times New Roman"/>
          <w:sz w:val="32"/>
          <w:szCs w:val="32"/>
        </w:rPr>
        <w:t>产业互联网解决方案创新应用（</w:t>
      </w:r>
      <w:r>
        <w:rPr>
          <w:rFonts w:ascii="楷体_GB2312" w:hAnsi="Calibri" w:eastAsia="楷体_GB2312" w:cs="Times New Roman"/>
          <w:sz w:val="32"/>
          <w:szCs w:val="32"/>
        </w:rPr>
        <w:t>10</w:t>
      </w:r>
      <w:r>
        <w:rPr>
          <w:rFonts w:hint="eastAsia" w:ascii="楷体_GB2312" w:hAnsi="Calibri" w:eastAsia="楷体_GB2312" w:cs="Times New Roman"/>
          <w:sz w:val="32"/>
          <w:szCs w:val="32"/>
        </w:rPr>
        <w:t>00字以内）</w:t>
      </w:r>
    </w:p>
    <w:p>
      <w:pPr>
        <w:numPr>
          <w:ilvl w:val="0"/>
          <w:numId w:val="9"/>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拟解决的痛点</w:t>
      </w:r>
    </w:p>
    <w:p>
      <w:pPr>
        <w:numPr>
          <w:ilvl w:val="0"/>
          <w:numId w:val="9"/>
        </w:numPr>
        <w:ind w:left="1134" w:right="84" w:rightChars="40"/>
        <w:rPr>
          <w:rFonts w:ascii="仿宋_GB2312" w:hAnsi="Calibri" w:eastAsia="仿宋_GB2312" w:cs="Times New Roman"/>
          <w:sz w:val="28"/>
          <w:szCs w:val="32"/>
        </w:rPr>
      </w:pPr>
      <w:r>
        <w:rPr>
          <w:rFonts w:hint="eastAsia" w:ascii="仿宋_GB2312" w:hAnsi="仿宋" w:eastAsia="仿宋_GB2312" w:cs="Times New Roman"/>
          <w:sz w:val="28"/>
          <w:szCs w:val="32"/>
        </w:rPr>
        <w:t>选择服务商的主要考虑因素：（如：服务商是知名品牌、部署成本低、技术领先、安全性高、长期合作伙伴、政府推荐等方面）</w:t>
      </w:r>
    </w:p>
    <w:p>
      <w:pPr>
        <w:numPr>
          <w:ilvl w:val="0"/>
          <w:numId w:val="9"/>
        </w:numPr>
        <w:ind w:left="1134" w:right="84" w:rightChars="40"/>
        <w:rPr>
          <w:rFonts w:ascii="仿宋_GB2312" w:hAnsi="Calibri" w:eastAsia="仿宋_GB2312" w:cs="Times New Roman"/>
          <w:sz w:val="28"/>
          <w:szCs w:val="32"/>
        </w:rPr>
      </w:pPr>
      <w:r>
        <w:rPr>
          <w:rFonts w:hint="eastAsia" w:ascii="仿宋_GB2312" w:hAnsi="Calibri" w:eastAsia="仿宋_GB2312" w:cs="Times New Roman"/>
          <w:sz w:val="28"/>
          <w:szCs w:val="32"/>
        </w:rPr>
        <w:t>应用成效</w:t>
      </w:r>
    </w:p>
    <w:p>
      <w:pPr>
        <w:numPr>
          <w:ilvl w:val="0"/>
          <w:numId w:val="10"/>
        </w:numPr>
        <w:ind w:left="993" w:right="84" w:rightChars="40" w:hanging="283"/>
        <w:rPr>
          <w:rFonts w:ascii="仿宋_GB2312" w:hAnsi="Calibri" w:eastAsia="仿宋_GB2312" w:cs="Times New Roman"/>
          <w:sz w:val="28"/>
          <w:szCs w:val="32"/>
        </w:rPr>
      </w:pPr>
      <w:r>
        <w:rPr>
          <w:rFonts w:hint="eastAsia" w:ascii="仿宋_GB2312" w:hAnsi="Calibri" w:eastAsia="仿宋_GB2312" w:cs="Times New Roman"/>
          <w:sz w:val="28"/>
          <w:szCs w:val="32"/>
        </w:rPr>
        <w:t>在优化已有业务方面，形成的可量化效果</w:t>
      </w:r>
    </w:p>
    <w:p>
      <w:pPr>
        <w:numPr>
          <w:ilvl w:val="0"/>
          <w:numId w:val="10"/>
        </w:numPr>
        <w:ind w:left="993" w:right="84" w:rightChars="40" w:hanging="283"/>
        <w:rPr>
          <w:rFonts w:ascii="仿宋_GB2312" w:hAnsi="Calibri" w:eastAsia="仿宋_GB2312" w:cs="Times New Roman"/>
          <w:sz w:val="28"/>
          <w:szCs w:val="32"/>
        </w:rPr>
      </w:pPr>
      <w:r>
        <w:rPr>
          <w:rFonts w:hint="eastAsia" w:ascii="仿宋_GB2312" w:hAnsi="Calibri" w:eastAsia="仿宋_GB2312" w:cs="Times New Roman"/>
          <w:sz w:val="28"/>
          <w:szCs w:val="32"/>
        </w:rPr>
        <w:t>在业务创新方面，形成的新产品、新模式、新价值</w:t>
      </w:r>
    </w:p>
    <w:p>
      <w:pPr>
        <w:numPr>
          <w:ilvl w:val="0"/>
          <w:numId w:val="10"/>
        </w:numPr>
        <w:ind w:left="993" w:right="84" w:rightChars="40" w:hanging="283"/>
        <w:rPr>
          <w:rFonts w:ascii="仿宋_GB2312" w:hAnsi="Calibri" w:eastAsia="仿宋_GB2312" w:cs="Times New Roman"/>
          <w:sz w:val="28"/>
          <w:szCs w:val="32"/>
        </w:rPr>
      </w:pPr>
      <w:r>
        <w:rPr>
          <w:rFonts w:hint="eastAsia" w:ascii="仿宋_GB2312" w:hAnsi="Calibri" w:eastAsia="仿宋_GB2312" w:cs="Times New Roman"/>
          <w:sz w:val="28"/>
          <w:szCs w:val="32"/>
        </w:rPr>
        <w:t>其他可量化的经济效益和社会效益</w:t>
      </w:r>
    </w:p>
    <w:p/>
    <w:p>
      <w:pPr>
        <w:jc w:val="left"/>
        <w:rPr>
          <w:rFonts w:ascii="仿宋" w:hAnsi="仿宋" w:eastAsia="仿宋"/>
          <w:sz w:val="30"/>
          <w:szCs w:val="30"/>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3</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3</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7</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D325D"/>
    <w:multiLevelType w:val="multilevel"/>
    <w:tmpl w:val="280D325D"/>
    <w:lvl w:ilvl="0" w:tentative="0">
      <w:start w:val="1"/>
      <w:numFmt w:val="decimal"/>
      <w:lvlText w:val="(%1)"/>
      <w:lvlJc w:val="left"/>
      <w:pPr>
        <w:ind w:left="1697"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1">
    <w:nsid w:val="317169E2"/>
    <w:multiLevelType w:val="multilevel"/>
    <w:tmpl w:val="317169E2"/>
    <w:lvl w:ilvl="0" w:tentative="0">
      <w:start w:val="1"/>
      <w:numFmt w:val="chineseCountingThousand"/>
      <w:lvlText w:val="(%1)"/>
      <w:lvlJc w:val="left"/>
      <w:pPr>
        <w:ind w:left="1555" w:hanging="420"/>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2">
    <w:nsid w:val="32E54418"/>
    <w:multiLevelType w:val="multilevel"/>
    <w:tmpl w:val="32E54418"/>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
    <w:nsid w:val="39C03A9D"/>
    <w:multiLevelType w:val="multilevel"/>
    <w:tmpl w:val="39C03A9D"/>
    <w:lvl w:ilvl="0" w:tentative="0">
      <w:start w:val="1"/>
      <w:numFmt w:val="decimal"/>
      <w:lvlText w:val="%1."/>
      <w:lvlJc w:val="left"/>
      <w:pPr>
        <w:ind w:left="4107" w:hanging="420"/>
      </w:pPr>
    </w:lvl>
    <w:lvl w:ilvl="1" w:tentative="0">
      <w:start w:val="1"/>
      <w:numFmt w:val="lowerLetter"/>
      <w:lvlText w:val="%2)"/>
      <w:lvlJc w:val="left"/>
      <w:pPr>
        <w:ind w:left="2395" w:hanging="420"/>
      </w:pPr>
    </w:lvl>
    <w:lvl w:ilvl="2" w:tentative="0">
      <w:start w:val="1"/>
      <w:numFmt w:val="lowerRoman"/>
      <w:lvlText w:val="%3."/>
      <w:lvlJc w:val="right"/>
      <w:pPr>
        <w:ind w:left="2815" w:hanging="420"/>
      </w:pPr>
    </w:lvl>
    <w:lvl w:ilvl="3" w:tentative="0">
      <w:start w:val="1"/>
      <w:numFmt w:val="decimal"/>
      <w:lvlText w:val="%4."/>
      <w:lvlJc w:val="left"/>
      <w:pPr>
        <w:ind w:left="3235" w:hanging="420"/>
      </w:pPr>
    </w:lvl>
    <w:lvl w:ilvl="4" w:tentative="0">
      <w:start w:val="1"/>
      <w:numFmt w:val="lowerLetter"/>
      <w:lvlText w:val="%5)"/>
      <w:lvlJc w:val="left"/>
      <w:pPr>
        <w:ind w:left="3655" w:hanging="420"/>
      </w:pPr>
    </w:lvl>
    <w:lvl w:ilvl="5" w:tentative="0">
      <w:start w:val="1"/>
      <w:numFmt w:val="lowerRoman"/>
      <w:lvlText w:val="%6."/>
      <w:lvlJc w:val="right"/>
      <w:pPr>
        <w:ind w:left="4075" w:hanging="420"/>
      </w:pPr>
    </w:lvl>
    <w:lvl w:ilvl="6" w:tentative="0">
      <w:start w:val="1"/>
      <w:numFmt w:val="decimal"/>
      <w:lvlText w:val="%7."/>
      <w:lvlJc w:val="left"/>
      <w:pPr>
        <w:ind w:left="4495" w:hanging="420"/>
      </w:pPr>
    </w:lvl>
    <w:lvl w:ilvl="7" w:tentative="0">
      <w:start w:val="1"/>
      <w:numFmt w:val="lowerLetter"/>
      <w:lvlText w:val="%8)"/>
      <w:lvlJc w:val="left"/>
      <w:pPr>
        <w:ind w:left="4915" w:hanging="420"/>
      </w:pPr>
    </w:lvl>
    <w:lvl w:ilvl="8" w:tentative="0">
      <w:start w:val="1"/>
      <w:numFmt w:val="lowerRoman"/>
      <w:lvlText w:val="%9."/>
      <w:lvlJc w:val="right"/>
      <w:pPr>
        <w:ind w:left="5335" w:hanging="420"/>
      </w:pPr>
    </w:lvl>
  </w:abstractNum>
  <w:abstractNum w:abstractNumId="4">
    <w:nsid w:val="569B5356"/>
    <w:multiLevelType w:val="multilevel"/>
    <w:tmpl w:val="569B5356"/>
    <w:lvl w:ilvl="0" w:tentative="0">
      <w:start w:val="1"/>
      <w:numFmt w:val="decimal"/>
      <w:lvlText w:val="(%1)"/>
      <w:lvlJc w:val="left"/>
      <w:pPr>
        <w:ind w:left="1555" w:hanging="420"/>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
    <w:nsid w:val="6C467F19"/>
    <w:multiLevelType w:val="multilevel"/>
    <w:tmpl w:val="6C467F19"/>
    <w:lvl w:ilvl="0" w:tentative="0">
      <w:start w:val="3"/>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6F987457"/>
    <w:multiLevelType w:val="multilevel"/>
    <w:tmpl w:val="6F987457"/>
    <w:lvl w:ilvl="0" w:tentative="0">
      <w:start w:val="1"/>
      <w:numFmt w:val="chineseCountingThousand"/>
      <w:lvlText w:val="(%1)"/>
      <w:lvlJc w:val="left"/>
      <w:pPr>
        <w:ind w:left="5524" w:hanging="420"/>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7">
    <w:nsid w:val="75B86E03"/>
    <w:multiLevelType w:val="multilevel"/>
    <w:tmpl w:val="75B86E03"/>
    <w:lvl w:ilvl="0" w:tentative="0">
      <w:start w:val="1"/>
      <w:numFmt w:val="decimal"/>
      <w:lvlText w:val="%1."/>
      <w:lvlJc w:val="left"/>
      <w:pPr>
        <w:ind w:left="1975" w:hanging="420"/>
      </w:pPr>
    </w:lvl>
    <w:lvl w:ilvl="1" w:tentative="0">
      <w:start w:val="1"/>
      <w:numFmt w:val="lowerLetter"/>
      <w:lvlText w:val="%2)"/>
      <w:lvlJc w:val="left"/>
      <w:pPr>
        <w:ind w:left="2395" w:hanging="420"/>
      </w:pPr>
    </w:lvl>
    <w:lvl w:ilvl="2" w:tentative="0">
      <w:start w:val="1"/>
      <w:numFmt w:val="lowerRoman"/>
      <w:lvlText w:val="%3."/>
      <w:lvlJc w:val="right"/>
      <w:pPr>
        <w:ind w:left="2815" w:hanging="420"/>
      </w:pPr>
    </w:lvl>
    <w:lvl w:ilvl="3" w:tentative="0">
      <w:start w:val="1"/>
      <w:numFmt w:val="decimal"/>
      <w:lvlText w:val="%4."/>
      <w:lvlJc w:val="left"/>
      <w:pPr>
        <w:ind w:left="3235" w:hanging="420"/>
      </w:pPr>
    </w:lvl>
    <w:lvl w:ilvl="4" w:tentative="0">
      <w:start w:val="1"/>
      <w:numFmt w:val="lowerLetter"/>
      <w:lvlText w:val="%5)"/>
      <w:lvlJc w:val="left"/>
      <w:pPr>
        <w:ind w:left="3655" w:hanging="420"/>
      </w:pPr>
    </w:lvl>
    <w:lvl w:ilvl="5" w:tentative="0">
      <w:start w:val="1"/>
      <w:numFmt w:val="lowerRoman"/>
      <w:lvlText w:val="%6."/>
      <w:lvlJc w:val="right"/>
      <w:pPr>
        <w:ind w:left="4075" w:hanging="420"/>
      </w:pPr>
    </w:lvl>
    <w:lvl w:ilvl="6" w:tentative="0">
      <w:start w:val="1"/>
      <w:numFmt w:val="decimal"/>
      <w:lvlText w:val="%7."/>
      <w:lvlJc w:val="left"/>
      <w:pPr>
        <w:ind w:left="4495" w:hanging="420"/>
      </w:pPr>
    </w:lvl>
    <w:lvl w:ilvl="7" w:tentative="0">
      <w:start w:val="1"/>
      <w:numFmt w:val="lowerLetter"/>
      <w:lvlText w:val="%8)"/>
      <w:lvlJc w:val="left"/>
      <w:pPr>
        <w:ind w:left="4915" w:hanging="420"/>
      </w:pPr>
    </w:lvl>
    <w:lvl w:ilvl="8" w:tentative="0">
      <w:start w:val="1"/>
      <w:numFmt w:val="lowerRoman"/>
      <w:lvlText w:val="%9."/>
      <w:lvlJc w:val="right"/>
      <w:pPr>
        <w:ind w:left="5335" w:hanging="420"/>
      </w:pPr>
    </w:lvl>
  </w:abstractNum>
  <w:abstractNum w:abstractNumId="8">
    <w:nsid w:val="76E73FF2"/>
    <w:multiLevelType w:val="multilevel"/>
    <w:tmpl w:val="76E73FF2"/>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773218FA"/>
    <w:multiLevelType w:val="multilevel"/>
    <w:tmpl w:val="773218FA"/>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F8"/>
    <w:rsid w:val="00042880"/>
    <w:rsid w:val="000777EC"/>
    <w:rsid w:val="00090F2B"/>
    <w:rsid w:val="000F6BF8"/>
    <w:rsid w:val="00141B9C"/>
    <w:rsid w:val="00161A16"/>
    <w:rsid w:val="00190DF5"/>
    <w:rsid w:val="00195E1D"/>
    <w:rsid w:val="002179A6"/>
    <w:rsid w:val="00262709"/>
    <w:rsid w:val="002655A3"/>
    <w:rsid w:val="00272836"/>
    <w:rsid w:val="002E42F8"/>
    <w:rsid w:val="002F7DF0"/>
    <w:rsid w:val="00304DFA"/>
    <w:rsid w:val="00313A42"/>
    <w:rsid w:val="00332C0C"/>
    <w:rsid w:val="003372C0"/>
    <w:rsid w:val="00346DED"/>
    <w:rsid w:val="00402775"/>
    <w:rsid w:val="0042759F"/>
    <w:rsid w:val="00476917"/>
    <w:rsid w:val="00480EC3"/>
    <w:rsid w:val="004E2015"/>
    <w:rsid w:val="00634FE2"/>
    <w:rsid w:val="006354B0"/>
    <w:rsid w:val="006651A2"/>
    <w:rsid w:val="006C7032"/>
    <w:rsid w:val="00725BFB"/>
    <w:rsid w:val="007B6F3A"/>
    <w:rsid w:val="008045A2"/>
    <w:rsid w:val="008B1CE0"/>
    <w:rsid w:val="008C18C2"/>
    <w:rsid w:val="008D147F"/>
    <w:rsid w:val="0092759A"/>
    <w:rsid w:val="0093186F"/>
    <w:rsid w:val="009A316C"/>
    <w:rsid w:val="009A3C2A"/>
    <w:rsid w:val="009E2BF2"/>
    <w:rsid w:val="00A24284"/>
    <w:rsid w:val="00A364A5"/>
    <w:rsid w:val="00A46B69"/>
    <w:rsid w:val="00A47F49"/>
    <w:rsid w:val="00AC2B32"/>
    <w:rsid w:val="00AD1987"/>
    <w:rsid w:val="00AD74C8"/>
    <w:rsid w:val="00B17264"/>
    <w:rsid w:val="00B21380"/>
    <w:rsid w:val="00B52944"/>
    <w:rsid w:val="00BD4DDA"/>
    <w:rsid w:val="00C37970"/>
    <w:rsid w:val="00C55056"/>
    <w:rsid w:val="00C6539D"/>
    <w:rsid w:val="00C65B79"/>
    <w:rsid w:val="00C75618"/>
    <w:rsid w:val="00CC7D05"/>
    <w:rsid w:val="00CD6C4A"/>
    <w:rsid w:val="00CE06B0"/>
    <w:rsid w:val="00D27368"/>
    <w:rsid w:val="00DD5315"/>
    <w:rsid w:val="00DE65D3"/>
    <w:rsid w:val="00E43765"/>
    <w:rsid w:val="00E85D51"/>
    <w:rsid w:val="00EA596A"/>
    <w:rsid w:val="00EB51F2"/>
    <w:rsid w:val="00ED3266"/>
    <w:rsid w:val="00F02E89"/>
    <w:rsid w:val="00FA67D2"/>
    <w:rsid w:val="00FB6965"/>
    <w:rsid w:val="00FF347C"/>
    <w:rsid w:val="00FF7975"/>
    <w:rsid w:val="00FF7A8D"/>
    <w:rsid w:val="051A6E75"/>
    <w:rsid w:val="06700012"/>
    <w:rsid w:val="0A0B1731"/>
    <w:rsid w:val="0BCA5F88"/>
    <w:rsid w:val="0F2A7C73"/>
    <w:rsid w:val="0FCB0417"/>
    <w:rsid w:val="10F010D5"/>
    <w:rsid w:val="11EF2B96"/>
    <w:rsid w:val="12F8422A"/>
    <w:rsid w:val="13F97CD4"/>
    <w:rsid w:val="17E776D2"/>
    <w:rsid w:val="182835FD"/>
    <w:rsid w:val="18A87122"/>
    <w:rsid w:val="19B6629B"/>
    <w:rsid w:val="1A4035AA"/>
    <w:rsid w:val="1AC329A8"/>
    <w:rsid w:val="1BEB23D2"/>
    <w:rsid w:val="1E3B0172"/>
    <w:rsid w:val="1E7F3EB0"/>
    <w:rsid w:val="1ED1150D"/>
    <w:rsid w:val="1EDD590C"/>
    <w:rsid w:val="20AF1CC5"/>
    <w:rsid w:val="21A467B4"/>
    <w:rsid w:val="28004A8B"/>
    <w:rsid w:val="29A760CF"/>
    <w:rsid w:val="2A451E14"/>
    <w:rsid w:val="315F103E"/>
    <w:rsid w:val="3753155B"/>
    <w:rsid w:val="38FA7DEB"/>
    <w:rsid w:val="3EE76732"/>
    <w:rsid w:val="40532FC5"/>
    <w:rsid w:val="442D34C4"/>
    <w:rsid w:val="44963CCA"/>
    <w:rsid w:val="450B6E60"/>
    <w:rsid w:val="468B10E7"/>
    <w:rsid w:val="48FA581F"/>
    <w:rsid w:val="4A123426"/>
    <w:rsid w:val="4AD122BB"/>
    <w:rsid w:val="4AE565DF"/>
    <w:rsid w:val="4C1F577F"/>
    <w:rsid w:val="4F9B4B59"/>
    <w:rsid w:val="4FDD3B74"/>
    <w:rsid w:val="54C25D9C"/>
    <w:rsid w:val="5B493728"/>
    <w:rsid w:val="5D0C2BB2"/>
    <w:rsid w:val="5E6B221A"/>
    <w:rsid w:val="62F210A7"/>
    <w:rsid w:val="64130BB7"/>
    <w:rsid w:val="64E2586C"/>
    <w:rsid w:val="65215730"/>
    <w:rsid w:val="685F43DF"/>
    <w:rsid w:val="68F36005"/>
    <w:rsid w:val="698B5104"/>
    <w:rsid w:val="69AA151C"/>
    <w:rsid w:val="6B0359F1"/>
    <w:rsid w:val="6DF66243"/>
    <w:rsid w:val="6E7E304A"/>
    <w:rsid w:val="6F296173"/>
    <w:rsid w:val="72111A15"/>
    <w:rsid w:val="72564B28"/>
    <w:rsid w:val="74DC2F5E"/>
    <w:rsid w:val="7608773E"/>
    <w:rsid w:val="773A2B09"/>
    <w:rsid w:val="7BA21297"/>
    <w:rsid w:val="7D1C464A"/>
    <w:rsid w:val="7D653B34"/>
    <w:rsid w:val="7DCD5A02"/>
    <w:rsid w:val="7E1C7EA6"/>
    <w:rsid w:val="7E6770A5"/>
    <w:rsid w:val="7F5A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page number"/>
    <w:basedOn w:val="8"/>
    <w:qFormat/>
    <w:uiPriority w:val="0"/>
  </w:style>
  <w:style w:type="character" w:styleId="11">
    <w:name w:val="Hyperlink"/>
    <w:basedOn w:val="8"/>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页脚 Char"/>
    <w:basedOn w:val="8"/>
    <w:link w:val="4"/>
    <w:qFormat/>
    <w:uiPriority w:val="0"/>
    <w:rPr>
      <w:rFonts w:ascii="Calibri" w:hAnsi="Calibri" w:eastAsia="宋体" w:cs="Times New Roman"/>
      <w:sz w:val="18"/>
      <w:szCs w:val="18"/>
    </w:rPr>
  </w:style>
  <w:style w:type="character" w:customStyle="1" w:styleId="15">
    <w:name w:val="标题 1 Char"/>
    <w:basedOn w:val="8"/>
    <w:link w:val="2"/>
    <w:qFormat/>
    <w:uiPriority w:val="9"/>
    <w:rPr>
      <w:b/>
      <w:bCs/>
      <w:kern w:val="44"/>
      <w:sz w:val="44"/>
      <w:szCs w:val="44"/>
    </w:rPr>
  </w:style>
  <w:style w:type="character" w:customStyle="1" w:styleId="16">
    <w:name w:val="页眉 Char"/>
    <w:basedOn w:val="8"/>
    <w:link w:val="5"/>
    <w:qFormat/>
    <w:uiPriority w:val="99"/>
    <w:rPr>
      <w:sz w:val="18"/>
      <w:szCs w:val="18"/>
    </w:rPr>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16D9D-BD06-489C-B5C9-4343688C5E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285</Words>
  <Characters>1630</Characters>
  <Lines>13</Lines>
  <Paragraphs>3</Paragraphs>
  <TotalTime>56</TotalTime>
  <ScaleCrop>false</ScaleCrop>
  <LinksUpToDate>false</LinksUpToDate>
  <CharactersWithSpaces>1912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2021-07-07T06:05:00Z</dcterms:created>
  <dc:creator>FRANK YANG</dc:creator>
  <cp:lastModifiedBy>武汉市区块链协会-张镇夫</cp:lastModifiedBy>
  <cp:lastPrinted>2019-10-17T07:52:00Z</cp:lastPrinted>
  <dcterms:modified xsi:type="dcterms:W3CDTF">2021-11-09T09:10:11Z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A4F1DD79DF234004B0919ECB47B3358B</vt:lpwstr>
  </property>
</Properties>
</file>